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Pr="00942336" w:rsidRDefault="00386737" w:rsidP="00EF4E93">
      <w:pPr>
        <w:rPr>
          <w:color w:val="3399FF"/>
        </w:rPr>
      </w:pPr>
      <w:r w:rsidRPr="00942336">
        <w:rPr>
          <w:color w:val="3399FF"/>
        </w:rPr>
        <w:t xml:space="preserve">             </w:t>
      </w:r>
      <w:r w:rsidR="00DA79A3" w:rsidRPr="00942336">
        <w:rPr>
          <w:color w:val="3399FF"/>
        </w:rPr>
        <w:t xml:space="preserve">         Астана</w:t>
      </w:r>
      <w:r w:rsidR="00EF4E93" w:rsidRPr="00942336">
        <w:rPr>
          <w:color w:val="3399FF"/>
        </w:rPr>
        <w:t xml:space="preserve"> қаласы                                                                                              </w:t>
      </w:r>
      <w:r w:rsidRPr="00942336">
        <w:rPr>
          <w:color w:val="3399FF"/>
        </w:rPr>
        <w:t xml:space="preserve"> </w:t>
      </w:r>
      <w:r w:rsidR="00EF4E93" w:rsidRPr="00942336">
        <w:rPr>
          <w:color w:val="3399FF"/>
        </w:rPr>
        <w:t xml:space="preserve">           город </w:t>
      </w:r>
      <w:r w:rsidR="00DA79A3" w:rsidRPr="00942336">
        <w:rPr>
          <w:color w:val="3399FF"/>
        </w:rPr>
        <w:t>Астана</w:t>
      </w:r>
      <w:r w:rsidR="00EF4E93" w:rsidRPr="00942336">
        <w:rPr>
          <w:color w:val="3399FF"/>
        </w:rPr>
        <w:t xml:space="preserve">                                                                                                               </w:t>
      </w:r>
    </w:p>
    <w:p w:rsidR="005C14F1" w:rsidRPr="00942336" w:rsidRDefault="005C14F1" w:rsidP="00934587"/>
    <w:p w:rsidR="00EE7006" w:rsidRPr="00942336" w:rsidRDefault="00EE7006" w:rsidP="00934587"/>
    <w:p w:rsidR="00EE7006" w:rsidRPr="00942336" w:rsidRDefault="00EE7006" w:rsidP="00EE7006">
      <w:pPr>
        <w:keepNext/>
        <w:keepLines/>
        <w:jc w:val="center"/>
        <w:outlineLvl w:val="0"/>
        <w:rPr>
          <w:rFonts w:eastAsiaTheme="majorEastAsia"/>
          <w:b/>
          <w:sz w:val="28"/>
          <w:szCs w:val="28"/>
        </w:rPr>
      </w:pPr>
      <w:r w:rsidRPr="00942336">
        <w:rPr>
          <w:rFonts w:eastAsiaTheme="majorEastAsia"/>
          <w:b/>
          <w:sz w:val="28"/>
          <w:szCs w:val="28"/>
        </w:rPr>
        <w:t>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</w:t>
      </w:r>
    </w:p>
    <w:p w:rsidR="00EE7006" w:rsidRPr="00942336" w:rsidRDefault="00EE7006" w:rsidP="00EE7006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</w:p>
    <w:p w:rsidR="00EE7006" w:rsidRPr="00942336" w:rsidRDefault="00EE7006" w:rsidP="00EE7006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</w:p>
    <w:p w:rsidR="00EE7006" w:rsidRPr="00942336" w:rsidRDefault="00EE7006" w:rsidP="00EE7006">
      <w:pPr>
        <w:overflowPunct/>
        <w:autoSpaceDE/>
        <w:autoSpaceDN/>
        <w:adjustRightInd/>
        <w:jc w:val="both"/>
        <w:rPr>
          <w:b/>
          <w:bCs/>
          <w:sz w:val="28"/>
          <w:szCs w:val="28"/>
        </w:rPr>
      </w:pPr>
      <w:r w:rsidRPr="00942336">
        <w:rPr>
          <w:sz w:val="28"/>
          <w:szCs w:val="28"/>
        </w:rPr>
        <w:tab/>
      </w:r>
      <w:r w:rsidRPr="00942336">
        <w:rPr>
          <w:b/>
          <w:bCs/>
          <w:sz w:val="28"/>
          <w:szCs w:val="28"/>
        </w:rPr>
        <w:t>ПРИКАЗЫВАЮ:</w:t>
      </w:r>
    </w:p>
    <w:p w:rsidR="00EE7006" w:rsidRPr="00942336" w:rsidRDefault="00EE7006" w:rsidP="00EE7006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1.</w:t>
      </w:r>
      <w:r w:rsidRPr="00942336">
        <w:rPr>
          <w:sz w:val="28"/>
          <w:szCs w:val="28"/>
        </w:rPr>
        <w:tab/>
        <w:t xml:space="preserve">Внести в </w:t>
      </w:r>
      <w:hyperlink r:id="rId8" w:anchor="z1" w:history="1">
        <w:r w:rsidRPr="00942336">
          <w:rPr>
            <w:sz w:val="28"/>
            <w:szCs w:val="28"/>
          </w:rPr>
          <w:t>приказ</w:t>
        </w:r>
      </w:hyperlink>
      <w:r w:rsidRPr="00942336">
        <w:rPr>
          <w:color w:val="333399"/>
          <w:sz w:val="28"/>
          <w:szCs w:val="28"/>
        </w:rPr>
        <w:t xml:space="preserve"> </w:t>
      </w:r>
      <w:r w:rsidRPr="00942336">
        <w:rPr>
          <w:sz w:val="28"/>
          <w:szCs w:val="28"/>
        </w:rPr>
        <w:t xml:space="preserve">Министра финансов Республики Казахстан </w:t>
      </w:r>
      <w:r w:rsidRPr="00942336">
        <w:rPr>
          <w:sz w:val="28"/>
          <w:szCs w:val="28"/>
        </w:rPr>
        <w:br/>
        <w:t>от 23 февраля 2018 года № 280 «О некоторых вопросах временных зон таможенного контроля, мест временного хранения и магазинов бесп</w:t>
      </w:r>
      <w:bookmarkStart w:id="0" w:name="_GoBack"/>
      <w:bookmarkEnd w:id="0"/>
      <w:r w:rsidRPr="00942336">
        <w:rPr>
          <w:sz w:val="28"/>
          <w:szCs w:val="28"/>
        </w:rPr>
        <w:t>ошлинной торговли» (зарегистрирован в Реестре государственной регистрации нормативных правовых актов под № 16549) следующие изменения:</w:t>
      </w:r>
    </w:p>
    <w:p w:rsidR="00024536" w:rsidRPr="00942336" w:rsidRDefault="00024536" w:rsidP="00024536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в Правилах создания (в том числе по заявлению заинтересованного лица), прекращения функционирования временных зон таможенного контроля, требования</w:t>
      </w:r>
      <w:r w:rsidR="00161BE9" w:rsidRPr="00942336">
        <w:rPr>
          <w:sz w:val="28"/>
          <w:szCs w:val="28"/>
        </w:rPr>
        <w:t>х</w:t>
      </w:r>
      <w:r w:rsidRPr="00942336">
        <w:rPr>
          <w:sz w:val="28"/>
          <w:szCs w:val="28"/>
        </w:rPr>
        <w:t xml:space="preserve"> к ним, а также правово</w:t>
      </w:r>
      <w:r w:rsidR="00161BE9" w:rsidRPr="00942336">
        <w:rPr>
          <w:sz w:val="28"/>
          <w:szCs w:val="28"/>
        </w:rPr>
        <w:t>го</w:t>
      </w:r>
      <w:r w:rsidRPr="00942336">
        <w:rPr>
          <w:sz w:val="28"/>
          <w:szCs w:val="28"/>
        </w:rPr>
        <w:t xml:space="preserve"> режим</w:t>
      </w:r>
      <w:r w:rsidR="00161BE9" w:rsidRPr="00942336">
        <w:rPr>
          <w:sz w:val="28"/>
          <w:szCs w:val="28"/>
        </w:rPr>
        <w:t>а</w:t>
      </w:r>
      <w:r w:rsidRPr="00942336">
        <w:rPr>
          <w:sz w:val="28"/>
          <w:szCs w:val="28"/>
        </w:rPr>
        <w:t xml:space="preserve"> временной зоны таможенного контроля, утвержденных указанным приказом:</w:t>
      </w:r>
    </w:p>
    <w:p w:rsidR="00024536" w:rsidRPr="00942336" w:rsidRDefault="00C676A2" w:rsidP="00EE7006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 xml:space="preserve">часть </w:t>
      </w:r>
      <w:r w:rsidR="00296552" w:rsidRPr="00942336">
        <w:rPr>
          <w:sz w:val="28"/>
          <w:szCs w:val="28"/>
        </w:rPr>
        <w:t>перв</w:t>
      </w:r>
      <w:r w:rsidRPr="00942336">
        <w:rPr>
          <w:sz w:val="28"/>
          <w:szCs w:val="28"/>
        </w:rPr>
        <w:t>ую</w:t>
      </w:r>
      <w:r w:rsidR="00024536" w:rsidRPr="00942336">
        <w:rPr>
          <w:sz w:val="28"/>
          <w:szCs w:val="28"/>
        </w:rPr>
        <w:t xml:space="preserve"> пункта 2 изложить в следующей редакции:</w:t>
      </w:r>
    </w:p>
    <w:p w:rsidR="00024536" w:rsidRPr="00942336" w:rsidRDefault="00024536" w:rsidP="00EE7006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 xml:space="preserve">«2. </w:t>
      </w:r>
      <w:proofErr w:type="gramStart"/>
      <w:r w:rsidRPr="00942336">
        <w:rPr>
          <w:sz w:val="28"/>
          <w:szCs w:val="28"/>
        </w:rPr>
        <w:t>В целях осуществления таможенного контроля, совершения грузовых и иных операций в отношении товаров и транспортных средств вне постоянных зон таможенного контроля руководителем территориального органа государственных доходов по столице, области, городу республиканского значения (далее – территориальный орган) или его заместителем, на основании служебной записки должностного лица территориального органа, в том числе по заявлению заинтересованного лица, составленного в произвольной форме, принимается решение о</w:t>
      </w:r>
      <w:proofErr w:type="gramEnd"/>
      <w:r w:rsidRPr="00942336">
        <w:rPr>
          <w:sz w:val="28"/>
          <w:szCs w:val="28"/>
        </w:rPr>
        <w:t xml:space="preserve"> </w:t>
      </w:r>
      <w:proofErr w:type="gramStart"/>
      <w:r w:rsidRPr="00942336">
        <w:rPr>
          <w:sz w:val="28"/>
          <w:szCs w:val="28"/>
        </w:rPr>
        <w:t>создании</w:t>
      </w:r>
      <w:proofErr w:type="gramEnd"/>
      <w:r w:rsidRPr="00942336">
        <w:rPr>
          <w:sz w:val="28"/>
          <w:szCs w:val="28"/>
        </w:rPr>
        <w:t xml:space="preserve"> временной зоны таможенного контроля.»;</w:t>
      </w:r>
    </w:p>
    <w:p w:rsidR="00024536" w:rsidRPr="00942336" w:rsidRDefault="00024536" w:rsidP="00024536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942336">
        <w:rPr>
          <w:sz w:val="28"/>
          <w:szCs w:val="28"/>
        </w:rPr>
        <w:t>в Требованиях к расположению (кроме свободного склада), обустройству и оборудованию сооружений, помещений (частей помещений) и (или) открытых площадок, предназначенных для использования или используемых в качестве склада временного хранения, таможенного склада открытого и закрытого типа, свободного склада, включая требования к ограждению и оснащению системой видеонаблюдения периметра территории свободного склада, утвержденных указанным приказом:</w:t>
      </w:r>
      <w:proofErr w:type="gramEnd"/>
    </w:p>
    <w:p w:rsidR="00EE7006" w:rsidRPr="00942336" w:rsidRDefault="00A26AD0" w:rsidP="00EE7006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 xml:space="preserve">подпункт 7) </w:t>
      </w:r>
      <w:r w:rsidR="00ED76FB" w:rsidRPr="00942336">
        <w:rPr>
          <w:sz w:val="28"/>
          <w:szCs w:val="28"/>
        </w:rPr>
        <w:t xml:space="preserve">части первой </w:t>
      </w:r>
      <w:r w:rsidRPr="00942336">
        <w:rPr>
          <w:sz w:val="28"/>
          <w:szCs w:val="28"/>
        </w:rPr>
        <w:t>пункта 4</w:t>
      </w:r>
      <w:r w:rsidR="004848CF" w:rsidRPr="00942336">
        <w:rPr>
          <w:sz w:val="28"/>
          <w:szCs w:val="28"/>
        </w:rPr>
        <w:t xml:space="preserve"> </w:t>
      </w:r>
      <w:r w:rsidR="00EE7006" w:rsidRPr="00942336">
        <w:rPr>
          <w:sz w:val="28"/>
          <w:szCs w:val="28"/>
        </w:rPr>
        <w:t>изложить в следующей редакции:</w:t>
      </w:r>
    </w:p>
    <w:p w:rsidR="00611AF9" w:rsidRPr="00942336" w:rsidRDefault="00EE7006" w:rsidP="00F568C5">
      <w:pPr>
        <w:widowControl w:val="0"/>
        <w:tabs>
          <w:tab w:val="left" w:pos="952"/>
          <w:tab w:val="left" w:pos="1134"/>
        </w:tabs>
        <w:ind w:firstLine="577"/>
        <w:jc w:val="both"/>
        <w:rPr>
          <w:sz w:val="28"/>
          <w:szCs w:val="24"/>
        </w:rPr>
      </w:pPr>
      <w:r w:rsidRPr="00942336">
        <w:rPr>
          <w:sz w:val="28"/>
          <w:szCs w:val="28"/>
        </w:rPr>
        <w:t>«</w:t>
      </w:r>
      <w:r w:rsidR="00611AF9" w:rsidRPr="00942336">
        <w:rPr>
          <w:sz w:val="28"/>
          <w:szCs w:val="24"/>
        </w:rPr>
        <w:t xml:space="preserve">7) возможность передачи в территориальные органы государственных доходов </w:t>
      </w:r>
      <w:r w:rsidR="003E35F5" w:rsidRPr="00942336">
        <w:rPr>
          <w:sz w:val="28"/>
          <w:szCs w:val="24"/>
        </w:rPr>
        <w:t xml:space="preserve">по </w:t>
      </w:r>
      <w:r w:rsidR="00611AF9" w:rsidRPr="00942336">
        <w:rPr>
          <w:sz w:val="28"/>
          <w:szCs w:val="24"/>
        </w:rPr>
        <w:t>столице, области, городу республиканского значения</w:t>
      </w:r>
      <w:r w:rsidR="00611AF9" w:rsidRPr="00942336">
        <w:rPr>
          <w:b/>
          <w:sz w:val="28"/>
          <w:szCs w:val="24"/>
        </w:rPr>
        <w:t xml:space="preserve"> </w:t>
      </w:r>
      <w:r w:rsidR="00611AF9" w:rsidRPr="00942336">
        <w:rPr>
          <w:sz w:val="28"/>
          <w:szCs w:val="24"/>
        </w:rPr>
        <w:t xml:space="preserve">в электронном </w:t>
      </w:r>
      <w:r w:rsidR="00611AF9" w:rsidRPr="00942336">
        <w:rPr>
          <w:sz w:val="28"/>
          <w:szCs w:val="24"/>
        </w:rPr>
        <w:lastRenderedPageBreak/>
        <w:t>виде сведений, содержащихся в отчетности о товарах, находящихся на Складах, и получение в электронном виде сведений о выпуске товаров, находящихся на Складах</w:t>
      </w:r>
      <w:proofErr w:type="gramStart"/>
      <w:r w:rsidR="00611AF9" w:rsidRPr="00942336">
        <w:rPr>
          <w:sz w:val="28"/>
          <w:szCs w:val="24"/>
        </w:rPr>
        <w:t>.</w:t>
      </w:r>
      <w:r w:rsidR="001404E5" w:rsidRPr="00942336">
        <w:rPr>
          <w:sz w:val="28"/>
          <w:szCs w:val="24"/>
        </w:rPr>
        <w:t>»</w:t>
      </w:r>
      <w:r w:rsidR="00FE0E97" w:rsidRPr="00942336">
        <w:rPr>
          <w:sz w:val="28"/>
          <w:szCs w:val="24"/>
        </w:rPr>
        <w:t>;</w:t>
      </w:r>
      <w:proofErr w:type="gramEnd"/>
    </w:p>
    <w:p w:rsidR="00FE0E97" w:rsidRPr="00942336" w:rsidRDefault="00FE0E97" w:rsidP="00FE0E97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bCs/>
          <w:sz w:val="28"/>
          <w:szCs w:val="24"/>
        </w:rPr>
        <w:t>в Требованиях к расположению, обустройству и оборудованию магазинов беспошлинной торговли, в том числе оснащению системой видеонаблюдения, правилах их учреждения и функционирования</w:t>
      </w:r>
      <w:r w:rsidRPr="00942336">
        <w:rPr>
          <w:sz w:val="28"/>
          <w:szCs w:val="28"/>
        </w:rPr>
        <w:t>, утвержденных указанным приказом:</w:t>
      </w:r>
    </w:p>
    <w:p w:rsidR="004848CF" w:rsidRPr="00942336" w:rsidRDefault="004848CF" w:rsidP="004848C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пункт 8 изложить в следующей редакции:</w:t>
      </w:r>
    </w:p>
    <w:p w:rsidR="00FE0E97" w:rsidRPr="00942336" w:rsidRDefault="00FE0E97" w:rsidP="004848C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4"/>
        </w:rPr>
      </w:pPr>
      <w:r w:rsidRPr="00942336">
        <w:rPr>
          <w:sz w:val="28"/>
          <w:szCs w:val="28"/>
        </w:rPr>
        <w:t>«</w:t>
      </w:r>
      <w:r w:rsidRPr="00942336">
        <w:rPr>
          <w:sz w:val="28"/>
          <w:szCs w:val="24"/>
        </w:rPr>
        <w:t xml:space="preserve">8. </w:t>
      </w:r>
      <w:proofErr w:type="gramStart"/>
      <w:r w:rsidRPr="00942336">
        <w:rPr>
          <w:sz w:val="28"/>
          <w:szCs w:val="24"/>
        </w:rPr>
        <w:t xml:space="preserve">При приостановлении деятельности МБТ товары, помещенные под таможенную процедуру беспошлинной торговли, подлежат помещению под таможенные процедуры, применимые к иностранным товарам, а товары Евразийского экономического союза – помещению под таможенную процедуру экспорта или вывозу из МБТ на таможенную территорию Евразийского экономического союза в течение шестидесяти календарных дней со дня принятия соответствующего </w:t>
      </w:r>
      <w:r w:rsidR="00A051DB" w:rsidRPr="00942336">
        <w:rPr>
          <w:sz w:val="28"/>
          <w:szCs w:val="24"/>
        </w:rPr>
        <w:t>решения</w:t>
      </w:r>
      <w:r w:rsidRPr="00942336">
        <w:rPr>
          <w:sz w:val="28"/>
          <w:szCs w:val="24"/>
        </w:rPr>
        <w:t xml:space="preserve"> руководителя территориального органа государственных доходов по столице, области, городу республиканского</w:t>
      </w:r>
      <w:proofErr w:type="gramEnd"/>
      <w:r w:rsidRPr="00942336">
        <w:rPr>
          <w:sz w:val="28"/>
          <w:szCs w:val="24"/>
        </w:rPr>
        <w:t xml:space="preserve"> значения (далее – территориальный орган), либо лица, его замещающего, либо заместителя руководителя территориального органа</w:t>
      </w:r>
      <w:proofErr w:type="gramStart"/>
      <w:r w:rsidRPr="00942336">
        <w:rPr>
          <w:sz w:val="28"/>
          <w:szCs w:val="24"/>
        </w:rPr>
        <w:t>.»;</w:t>
      </w:r>
      <w:proofErr w:type="gramEnd"/>
    </w:p>
    <w:p w:rsidR="00FE0E97" w:rsidRPr="00942336" w:rsidRDefault="004A698B" w:rsidP="00611AF9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в Правилах реализации товаров в магазинах беспошлинной торговли,  утвержденных указанным приказом:</w:t>
      </w:r>
    </w:p>
    <w:p w:rsidR="002D2BD1" w:rsidRPr="00942336" w:rsidRDefault="002D2BD1" w:rsidP="002D2BD1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4"/>
        </w:rPr>
      </w:pPr>
      <w:r w:rsidRPr="00942336">
        <w:rPr>
          <w:sz w:val="28"/>
          <w:szCs w:val="24"/>
        </w:rPr>
        <w:t>пункт 4 изложить в следующей редакции:</w:t>
      </w:r>
    </w:p>
    <w:p w:rsidR="002D2BD1" w:rsidRPr="00942336" w:rsidRDefault="002D2BD1" w:rsidP="002D2BD1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4"/>
        </w:rPr>
        <w:t>«4. Товары в МБТ реализуются с обязательным применением контрольно-кассовых машин в соответствии с пунктом 1 статьи 110</w:t>
      </w:r>
      <w:r w:rsidRPr="00942336">
        <w:rPr>
          <w:b/>
          <w:sz w:val="28"/>
          <w:szCs w:val="24"/>
        </w:rPr>
        <w:t xml:space="preserve"> </w:t>
      </w:r>
      <w:r w:rsidRPr="00942336">
        <w:rPr>
          <w:sz w:val="28"/>
          <w:szCs w:val="24"/>
        </w:rPr>
        <w:t>Налогового кодекса Республики Казахстан  (далее – Налоговый кодекс), а также с соблюдением требований по выписке счета-фактуры и передаче его покупателю товаров в соответствии со статьей 207 Налогового кодекса</w:t>
      </w:r>
      <w:proofErr w:type="gramStart"/>
      <w:r w:rsidRPr="00942336">
        <w:rPr>
          <w:sz w:val="28"/>
          <w:szCs w:val="24"/>
        </w:rPr>
        <w:t>.»;</w:t>
      </w:r>
    </w:p>
    <w:p w:rsidR="004A698B" w:rsidRPr="00942336" w:rsidRDefault="004A698B" w:rsidP="00644DF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proofErr w:type="gramEnd"/>
      <w:r w:rsidRPr="00942336">
        <w:rPr>
          <w:sz w:val="28"/>
          <w:szCs w:val="28"/>
        </w:rPr>
        <w:t>пункт 6 изложить в следующей редакции:</w:t>
      </w:r>
    </w:p>
    <w:p w:rsidR="00644DFE" w:rsidRPr="00942336" w:rsidRDefault="004A698B" w:rsidP="00644DF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942336">
        <w:rPr>
          <w:sz w:val="28"/>
          <w:szCs w:val="28"/>
        </w:rPr>
        <w:t xml:space="preserve">«6. Товары помещаются на склад МБТ в присутствии или с </w:t>
      </w:r>
      <w:proofErr w:type="gramStart"/>
      <w:r w:rsidRPr="00942336">
        <w:rPr>
          <w:sz w:val="28"/>
          <w:szCs w:val="28"/>
        </w:rPr>
        <w:t>ведома</w:t>
      </w:r>
      <w:proofErr w:type="gramEnd"/>
      <w:r w:rsidRPr="00942336">
        <w:rPr>
          <w:sz w:val="28"/>
          <w:szCs w:val="28"/>
        </w:rPr>
        <w:t xml:space="preserve"> должностных лиц территориальных органов государственных доходов по столице, области, городу республиканского значения.»</w:t>
      </w:r>
      <w:r w:rsidR="00644DFE" w:rsidRPr="00942336">
        <w:rPr>
          <w:sz w:val="28"/>
          <w:szCs w:val="28"/>
        </w:rPr>
        <w:t>.</w:t>
      </w:r>
    </w:p>
    <w:p w:rsidR="001C570F" w:rsidRPr="00942336" w:rsidRDefault="001C570F" w:rsidP="001C570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2.</w:t>
      </w:r>
      <w:r w:rsidRPr="00942336">
        <w:rPr>
          <w:sz w:val="28"/>
          <w:szCs w:val="28"/>
        </w:rPr>
        <w:tab/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1C570F" w:rsidRPr="00942336" w:rsidRDefault="001C570F" w:rsidP="001C570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1)</w:t>
      </w:r>
      <w:r w:rsidRPr="00942336">
        <w:rPr>
          <w:sz w:val="28"/>
          <w:szCs w:val="28"/>
        </w:rPr>
        <w:tab/>
        <w:t>государственную регистрацию настоящего приказа в Министерстве юстиции Республики Казахстан;</w:t>
      </w:r>
    </w:p>
    <w:p w:rsidR="001C570F" w:rsidRPr="00942336" w:rsidRDefault="001C570F" w:rsidP="001C570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942336">
        <w:rPr>
          <w:sz w:val="28"/>
          <w:szCs w:val="28"/>
        </w:rPr>
        <w:t>2)</w:t>
      </w:r>
      <w:r w:rsidRPr="00942336">
        <w:rPr>
          <w:sz w:val="28"/>
          <w:szCs w:val="28"/>
        </w:rPr>
        <w:tab/>
        <w:t>размещение настоящего приказа на интернет-ресурсе Министерства финансов Республики Казахстан после дня его первого официального опубликования;</w:t>
      </w:r>
      <w:proofErr w:type="gramEnd"/>
    </w:p>
    <w:p w:rsidR="001C570F" w:rsidRPr="00942336" w:rsidRDefault="001C570F" w:rsidP="001C570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3)</w:t>
      </w:r>
      <w:r w:rsidRPr="00942336">
        <w:rPr>
          <w:sz w:val="28"/>
          <w:szCs w:val="28"/>
        </w:rPr>
        <w:tab/>
        <w:t xml:space="preserve"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</w:t>
      </w:r>
      <w:r w:rsidR="001F1773" w:rsidRPr="00942336">
        <w:rPr>
          <w:sz w:val="28"/>
          <w:szCs w:val="28"/>
        </w:rPr>
        <w:t>юридической службы Министерства</w:t>
      </w:r>
      <w:r w:rsidR="001F1773" w:rsidRPr="00942336">
        <w:rPr>
          <w:sz w:val="28"/>
          <w:szCs w:val="28"/>
        </w:rPr>
        <w:br/>
      </w:r>
      <w:r w:rsidRPr="00942336">
        <w:rPr>
          <w:sz w:val="28"/>
          <w:szCs w:val="28"/>
        </w:rPr>
        <w:t>финансов Республики Казахстан свед</w:t>
      </w:r>
      <w:r w:rsidR="001F1773" w:rsidRPr="00942336">
        <w:rPr>
          <w:sz w:val="28"/>
          <w:szCs w:val="28"/>
        </w:rPr>
        <w:t xml:space="preserve">ений об исполнении мероприятий, </w:t>
      </w:r>
      <w:r w:rsidRPr="00942336">
        <w:rPr>
          <w:sz w:val="28"/>
          <w:szCs w:val="28"/>
        </w:rPr>
        <w:t>предусмотренных подпунктами 1) и 2) настоящего пункта.</w:t>
      </w:r>
    </w:p>
    <w:p w:rsidR="001C570F" w:rsidRPr="00942336" w:rsidRDefault="001C570F" w:rsidP="001C570F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942336">
        <w:rPr>
          <w:sz w:val="28"/>
          <w:szCs w:val="28"/>
        </w:rPr>
        <w:t>3.</w:t>
      </w:r>
      <w:r w:rsidRPr="00942336">
        <w:rPr>
          <w:sz w:val="28"/>
          <w:szCs w:val="28"/>
        </w:rPr>
        <w:tab/>
        <w:t>Настоящий приказ вводится в действие с 1 июля 2026 года</w:t>
      </w:r>
      <w:r w:rsidR="00B81304" w:rsidRPr="00942336">
        <w:rPr>
          <w:sz w:val="28"/>
          <w:szCs w:val="28"/>
        </w:rPr>
        <w:t xml:space="preserve"> и подлежит официальному опубликованию</w:t>
      </w:r>
      <w:r w:rsidR="00A87CB2" w:rsidRPr="00942336">
        <w:rPr>
          <w:sz w:val="28"/>
          <w:szCs w:val="28"/>
        </w:rPr>
        <w:t xml:space="preserve">, за исключением абзацев </w:t>
      </w:r>
      <w:r w:rsidR="00977F1C" w:rsidRPr="00942336">
        <w:rPr>
          <w:sz w:val="28"/>
          <w:szCs w:val="28"/>
        </w:rPr>
        <w:t xml:space="preserve">двенадцатого и </w:t>
      </w:r>
      <w:r w:rsidR="00804D6F" w:rsidRPr="00942336">
        <w:rPr>
          <w:sz w:val="28"/>
          <w:szCs w:val="28"/>
        </w:rPr>
        <w:lastRenderedPageBreak/>
        <w:t xml:space="preserve">тринадцатого </w:t>
      </w:r>
      <w:r w:rsidR="00A87CB2" w:rsidRPr="00942336">
        <w:rPr>
          <w:sz w:val="28"/>
          <w:szCs w:val="28"/>
        </w:rPr>
        <w:t xml:space="preserve">пункта </w:t>
      </w:r>
      <w:r w:rsidR="00B71AB2" w:rsidRPr="00942336">
        <w:rPr>
          <w:sz w:val="28"/>
          <w:szCs w:val="28"/>
        </w:rPr>
        <w:t>1</w:t>
      </w:r>
      <w:r w:rsidR="00A87CB2" w:rsidRPr="00942336">
        <w:rPr>
          <w:sz w:val="28"/>
          <w:szCs w:val="28"/>
        </w:rPr>
        <w:t xml:space="preserve"> настоящего приказа, которые вводятся в действие по </w:t>
      </w:r>
      <w:proofErr w:type="gramStart"/>
      <w:r w:rsidR="00A87CB2" w:rsidRPr="00942336">
        <w:rPr>
          <w:sz w:val="28"/>
          <w:szCs w:val="28"/>
        </w:rPr>
        <w:t>истечении</w:t>
      </w:r>
      <w:proofErr w:type="gramEnd"/>
      <w:r w:rsidR="00A87CB2" w:rsidRPr="00942336">
        <w:rPr>
          <w:sz w:val="28"/>
          <w:szCs w:val="28"/>
        </w:rPr>
        <w:t xml:space="preserve"> десяти календарных дней после дня его первого официального опубликования.</w:t>
      </w:r>
    </w:p>
    <w:p w:rsidR="00EE7006" w:rsidRPr="00942336" w:rsidRDefault="00EE7006" w:rsidP="00934587"/>
    <w:p w:rsidR="00EE7006" w:rsidRPr="00942336" w:rsidRDefault="00EE7006" w:rsidP="00934587"/>
    <w:p w:rsidR="0094678B" w:rsidRPr="00942336" w:rsidRDefault="0094678B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942336" w:rsidTr="0038799B">
        <w:tc>
          <w:tcPr>
            <w:tcW w:w="3652" w:type="dxa"/>
            <w:hideMark/>
          </w:tcPr>
          <w:p w:rsidR="0038799B" w:rsidRPr="00942336" w:rsidRDefault="0038799B">
            <w:pPr>
              <w:rPr>
                <w:b/>
                <w:sz w:val="28"/>
                <w:szCs w:val="28"/>
              </w:rPr>
            </w:pPr>
            <w:r w:rsidRPr="00942336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Pr="00942336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38799B" w:rsidRPr="00942336" w:rsidRDefault="0038799B">
            <w:pPr>
              <w:rPr>
                <w:b/>
                <w:sz w:val="28"/>
                <w:szCs w:val="28"/>
              </w:rPr>
            </w:pPr>
            <w:r w:rsidRPr="00942336">
              <w:rPr>
                <w:b/>
                <w:sz w:val="28"/>
                <w:szCs w:val="28"/>
              </w:rPr>
              <w:t>ФИО</w:t>
            </w:r>
          </w:p>
        </w:tc>
      </w:tr>
    </w:tbl>
    <w:p w:rsidR="0094678B" w:rsidRPr="00942336" w:rsidRDefault="0094678B" w:rsidP="00934587"/>
    <w:sectPr w:rsidR="0094678B" w:rsidRPr="00942336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14" w:rsidRDefault="00F91114">
      <w:r>
        <w:separator/>
      </w:r>
    </w:p>
  </w:endnote>
  <w:endnote w:type="continuationSeparator" w:id="0">
    <w:p w:rsidR="00F91114" w:rsidRDefault="00F9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14" w:rsidRDefault="00F91114">
      <w:r>
        <w:separator/>
      </w:r>
    </w:p>
  </w:footnote>
  <w:footnote w:type="continuationSeparator" w:id="0">
    <w:p w:rsidR="00F91114" w:rsidRDefault="00F91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Pr="006D782C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6D782C">
      <w:rPr>
        <w:rStyle w:val="af0"/>
        <w:sz w:val="28"/>
        <w:szCs w:val="28"/>
      </w:rPr>
      <w:fldChar w:fldCharType="begin"/>
    </w:r>
    <w:r w:rsidRPr="006D782C">
      <w:rPr>
        <w:rStyle w:val="af0"/>
        <w:sz w:val="28"/>
        <w:szCs w:val="28"/>
      </w:rPr>
      <w:instrText xml:space="preserve">PAGE  </w:instrText>
    </w:r>
    <w:r w:rsidRPr="006D782C">
      <w:rPr>
        <w:rStyle w:val="af0"/>
        <w:sz w:val="28"/>
        <w:szCs w:val="28"/>
      </w:rPr>
      <w:fldChar w:fldCharType="separate"/>
    </w:r>
    <w:r w:rsidR="00942336">
      <w:rPr>
        <w:rStyle w:val="af0"/>
        <w:noProof/>
        <w:sz w:val="28"/>
        <w:szCs w:val="28"/>
      </w:rPr>
      <w:t>3</w:t>
    </w:r>
    <w:r w:rsidRPr="006D782C">
      <w:rPr>
        <w:rStyle w:val="af0"/>
        <w:sz w:val="28"/>
        <w:szCs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E15847" w:rsidP="00EE7006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EE7006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EE7006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spellStart"/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  <w:proofErr w:type="spellEnd"/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17ECC"/>
    <w:rsid w:val="00024536"/>
    <w:rsid w:val="00066A87"/>
    <w:rsid w:val="00073119"/>
    <w:rsid w:val="000922AA"/>
    <w:rsid w:val="00092AE9"/>
    <w:rsid w:val="000B4E84"/>
    <w:rsid w:val="000D281C"/>
    <w:rsid w:val="000D4DAC"/>
    <w:rsid w:val="000F48E7"/>
    <w:rsid w:val="0011778D"/>
    <w:rsid w:val="001204BA"/>
    <w:rsid w:val="001319EE"/>
    <w:rsid w:val="001404E5"/>
    <w:rsid w:val="00143292"/>
    <w:rsid w:val="00161BE9"/>
    <w:rsid w:val="001641E4"/>
    <w:rsid w:val="001763DE"/>
    <w:rsid w:val="001A1881"/>
    <w:rsid w:val="001B61C1"/>
    <w:rsid w:val="001C570F"/>
    <w:rsid w:val="001F1773"/>
    <w:rsid w:val="001F4925"/>
    <w:rsid w:val="001F64CB"/>
    <w:rsid w:val="002000F4"/>
    <w:rsid w:val="0022101F"/>
    <w:rsid w:val="0023374B"/>
    <w:rsid w:val="0023447A"/>
    <w:rsid w:val="00251F3F"/>
    <w:rsid w:val="00296552"/>
    <w:rsid w:val="002A394A"/>
    <w:rsid w:val="002B497D"/>
    <w:rsid w:val="002C49BE"/>
    <w:rsid w:val="002D2BD1"/>
    <w:rsid w:val="002F2EC7"/>
    <w:rsid w:val="00315CD9"/>
    <w:rsid w:val="00330B0F"/>
    <w:rsid w:val="00364E0B"/>
    <w:rsid w:val="00383C3B"/>
    <w:rsid w:val="00386737"/>
    <w:rsid w:val="0038799B"/>
    <w:rsid w:val="003D781A"/>
    <w:rsid w:val="003D78FB"/>
    <w:rsid w:val="003E35F5"/>
    <w:rsid w:val="003F17A0"/>
    <w:rsid w:val="003F241E"/>
    <w:rsid w:val="00423754"/>
    <w:rsid w:val="00425BA4"/>
    <w:rsid w:val="00430E89"/>
    <w:rsid w:val="004718B4"/>
    <w:rsid w:val="004726FE"/>
    <w:rsid w:val="004848CF"/>
    <w:rsid w:val="0049623C"/>
    <w:rsid w:val="004A39A1"/>
    <w:rsid w:val="004A5362"/>
    <w:rsid w:val="004A698B"/>
    <w:rsid w:val="004B400D"/>
    <w:rsid w:val="004C34B8"/>
    <w:rsid w:val="004C3603"/>
    <w:rsid w:val="004C4C4E"/>
    <w:rsid w:val="004E49BE"/>
    <w:rsid w:val="004E4A3A"/>
    <w:rsid w:val="004F3375"/>
    <w:rsid w:val="00545275"/>
    <w:rsid w:val="00581812"/>
    <w:rsid w:val="005A213A"/>
    <w:rsid w:val="005B2C64"/>
    <w:rsid w:val="005C14F1"/>
    <w:rsid w:val="005D1846"/>
    <w:rsid w:val="005F582C"/>
    <w:rsid w:val="00611AF9"/>
    <w:rsid w:val="00642211"/>
    <w:rsid w:val="00644DFE"/>
    <w:rsid w:val="0064512F"/>
    <w:rsid w:val="006B6938"/>
    <w:rsid w:val="006D782C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03507"/>
    <w:rsid w:val="00804D6F"/>
    <w:rsid w:val="0081000A"/>
    <w:rsid w:val="008436CA"/>
    <w:rsid w:val="00866964"/>
    <w:rsid w:val="00867FA4"/>
    <w:rsid w:val="008856E3"/>
    <w:rsid w:val="008B42FC"/>
    <w:rsid w:val="008E0F2B"/>
    <w:rsid w:val="00901D17"/>
    <w:rsid w:val="009139A9"/>
    <w:rsid w:val="00914138"/>
    <w:rsid w:val="00915A4B"/>
    <w:rsid w:val="00934587"/>
    <w:rsid w:val="00942336"/>
    <w:rsid w:val="0094678B"/>
    <w:rsid w:val="00977F1C"/>
    <w:rsid w:val="009924CE"/>
    <w:rsid w:val="009B69F4"/>
    <w:rsid w:val="00A051DB"/>
    <w:rsid w:val="00A10052"/>
    <w:rsid w:val="00A17FE7"/>
    <w:rsid w:val="00A26AD0"/>
    <w:rsid w:val="00A338BC"/>
    <w:rsid w:val="00A47D62"/>
    <w:rsid w:val="00A646AF"/>
    <w:rsid w:val="00A721B9"/>
    <w:rsid w:val="00A87CB2"/>
    <w:rsid w:val="00AA225A"/>
    <w:rsid w:val="00AB1C43"/>
    <w:rsid w:val="00AC76FB"/>
    <w:rsid w:val="00AD462C"/>
    <w:rsid w:val="00B0298F"/>
    <w:rsid w:val="00B71AB2"/>
    <w:rsid w:val="00B81304"/>
    <w:rsid w:val="00B86340"/>
    <w:rsid w:val="00BA30EB"/>
    <w:rsid w:val="00BD42EA"/>
    <w:rsid w:val="00BD7097"/>
    <w:rsid w:val="00BE3CFA"/>
    <w:rsid w:val="00BE78CA"/>
    <w:rsid w:val="00C26926"/>
    <w:rsid w:val="00C676A2"/>
    <w:rsid w:val="00C7780A"/>
    <w:rsid w:val="00CA1875"/>
    <w:rsid w:val="00CA6F1F"/>
    <w:rsid w:val="00CC7D90"/>
    <w:rsid w:val="00CE6A1B"/>
    <w:rsid w:val="00D02BDF"/>
    <w:rsid w:val="00D03D0C"/>
    <w:rsid w:val="00D11982"/>
    <w:rsid w:val="00D14F06"/>
    <w:rsid w:val="00D42C93"/>
    <w:rsid w:val="00D52DE8"/>
    <w:rsid w:val="00D9211A"/>
    <w:rsid w:val="00DA79A3"/>
    <w:rsid w:val="00DB307B"/>
    <w:rsid w:val="00E15847"/>
    <w:rsid w:val="00E32552"/>
    <w:rsid w:val="00E43190"/>
    <w:rsid w:val="00E57A5B"/>
    <w:rsid w:val="00E8227B"/>
    <w:rsid w:val="00E866E0"/>
    <w:rsid w:val="00E964C0"/>
    <w:rsid w:val="00EB54A3"/>
    <w:rsid w:val="00EC3C11"/>
    <w:rsid w:val="00EC6599"/>
    <w:rsid w:val="00ED76FB"/>
    <w:rsid w:val="00EE1A39"/>
    <w:rsid w:val="00EE7006"/>
    <w:rsid w:val="00EF4E93"/>
    <w:rsid w:val="00F22932"/>
    <w:rsid w:val="00F22E61"/>
    <w:rsid w:val="00F32A0B"/>
    <w:rsid w:val="00F51245"/>
    <w:rsid w:val="00F525B9"/>
    <w:rsid w:val="00F568C5"/>
    <w:rsid w:val="00F62F11"/>
    <w:rsid w:val="00F64017"/>
    <w:rsid w:val="00F66167"/>
    <w:rsid w:val="00F77CBA"/>
    <w:rsid w:val="00F91114"/>
    <w:rsid w:val="00F93EE0"/>
    <w:rsid w:val="00FA7E02"/>
    <w:rsid w:val="00FE0E9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E700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E7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E700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E70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V15000107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Тощевикова Оксана</dc:creator>
  <cp:lastModifiedBy>Тощевикова Оксана</cp:lastModifiedBy>
  <cp:revision>50</cp:revision>
  <cp:lastPrinted>2026-06-24T11:31:00Z</cp:lastPrinted>
  <dcterms:created xsi:type="dcterms:W3CDTF">2024-07-02T09:42:00Z</dcterms:created>
  <dcterms:modified xsi:type="dcterms:W3CDTF">2026-06-24T12:51:00Z</dcterms:modified>
</cp:coreProperties>
</file>